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318" w:tblpY="406"/>
        <w:tblW w:w="1117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723"/>
        <w:gridCol w:w="3724"/>
        <w:gridCol w:w="3724"/>
      </w:tblGrid>
      <w:tr w:rsidR="0071090B" w14:paraId="30AB3902" w14:textId="77777777" w:rsidTr="00DE1171">
        <w:trPr>
          <w:trHeight w:val="485"/>
        </w:trPr>
        <w:tc>
          <w:tcPr>
            <w:tcW w:w="11171" w:type="dxa"/>
            <w:gridSpan w:val="3"/>
          </w:tcPr>
          <w:p w14:paraId="5F6B410B" w14:textId="77777777" w:rsidR="0071090B" w:rsidRPr="00F859EA" w:rsidRDefault="0071090B" w:rsidP="00610754">
            <w:pPr>
              <w:jc w:val="center"/>
              <w:rPr>
                <w:b/>
                <w:color w:val="0070C0"/>
                <w:sz w:val="36"/>
                <w:szCs w:val="36"/>
              </w:rPr>
            </w:pPr>
            <w:r w:rsidRPr="00F859EA">
              <w:rPr>
                <w:b/>
                <w:color w:val="0070C0"/>
                <w:sz w:val="36"/>
                <w:szCs w:val="36"/>
              </w:rPr>
              <w:t xml:space="preserve">Weston Park Home </w:t>
            </w:r>
            <w:r w:rsidR="00B03FBE" w:rsidRPr="00F859EA">
              <w:rPr>
                <w:b/>
                <w:color w:val="0070C0"/>
                <w:sz w:val="36"/>
                <w:szCs w:val="36"/>
              </w:rPr>
              <w:t xml:space="preserve">Learning Overview: </w:t>
            </w:r>
            <w:r w:rsidR="00610754">
              <w:rPr>
                <w:b/>
                <w:color w:val="0070C0"/>
                <w:sz w:val="36"/>
                <w:szCs w:val="36"/>
              </w:rPr>
              <w:t>Spring</w:t>
            </w:r>
            <w:r w:rsidR="00B03FBE" w:rsidRPr="00F859EA">
              <w:rPr>
                <w:b/>
                <w:color w:val="0070C0"/>
                <w:sz w:val="36"/>
                <w:szCs w:val="36"/>
              </w:rPr>
              <w:t xml:space="preserve"> Term </w:t>
            </w:r>
            <w:r w:rsidR="00610754">
              <w:rPr>
                <w:b/>
                <w:color w:val="0070C0"/>
                <w:sz w:val="36"/>
                <w:szCs w:val="36"/>
              </w:rPr>
              <w:t>1</w:t>
            </w:r>
          </w:p>
        </w:tc>
      </w:tr>
      <w:tr w:rsidR="0071090B" w14:paraId="069D4628" w14:textId="77777777" w:rsidTr="00DE1171">
        <w:trPr>
          <w:trHeight w:val="301"/>
        </w:trPr>
        <w:tc>
          <w:tcPr>
            <w:tcW w:w="3723" w:type="dxa"/>
          </w:tcPr>
          <w:p w14:paraId="33B6DECA" w14:textId="77777777" w:rsidR="0071090B" w:rsidRPr="0071090B" w:rsidRDefault="0071090B" w:rsidP="00DE1171">
            <w:pPr>
              <w:rPr>
                <w:b/>
                <w:color w:val="00CC00"/>
              </w:rPr>
            </w:pPr>
            <w:r w:rsidRPr="00F859EA">
              <w:rPr>
                <w:b/>
                <w:color w:val="0070C0"/>
              </w:rPr>
              <w:t>Year</w:t>
            </w:r>
            <w:r w:rsidR="006A5E65" w:rsidRPr="00F859EA">
              <w:rPr>
                <w:b/>
                <w:color w:val="0070C0"/>
              </w:rPr>
              <w:t>:</w:t>
            </w:r>
            <w:r w:rsidR="006A5E65" w:rsidRPr="00F859EA">
              <w:rPr>
                <w:b/>
                <w:color w:val="00B050"/>
              </w:rPr>
              <w:t xml:space="preserve"> </w:t>
            </w:r>
            <w:r w:rsidR="006A5E65" w:rsidRPr="00A22FF0">
              <w:rPr>
                <w:b/>
              </w:rPr>
              <w:t>4</w:t>
            </w:r>
          </w:p>
        </w:tc>
        <w:tc>
          <w:tcPr>
            <w:tcW w:w="3724" w:type="dxa"/>
          </w:tcPr>
          <w:p w14:paraId="098DB5CA" w14:textId="0FDE6419" w:rsidR="0071090B" w:rsidRPr="0071090B" w:rsidRDefault="0071090B" w:rsidP="00A22FF0">
            <w:pPr>
              <w:rPr>
                <w:b/>
                <w:color w:val="00CC00"/>
              </w:rPr>
            </w:pPr>
            <w:r w:rsidRPr="00F859EA">
              <w:rPr>
                <w:b/>
                <w:color w:val="0070C0"/>
              </w:rPr>
              <w:t xml:space="preserve">Class: </w:t>
            </w:r>
            <w:r w:rsidR="007311E9">
              <w:rPr>
                <w:b/>
              </w:rPr>
              <w:t>4C, 4K, 4V</w:t>
            </w:r>
          </w:p>
        </w:tc>
        <w:tc>
          <w:tcPr>
            <w:tcW w:w="3724" w:type="dxa"/>
          </w:tcPr>
          <w:p w14:paraId="1C83C806" w14:textId="7C0C73D3" w:rsidR="0071090B" w:rsidRPr="0071090B" w:rsidRDefault="0071090B" w:rsidP="00A22FF0">
            <w:pPr>
              <w:rPr>
                <w:b/>
                <w:color w:val="00CC00"/>
              </w:rPr>
            </w:pPr>
            <w:r w:rsidRPr="00F859EA">
              <w:rPr>
                <w:b/>
                <w:color w:val="0070C0"/>
              </w:rPr>
              <w:t xml:space="preserve">Date: </w:t>
            </w:r>
            <w:r w:rsidR="00B03FBE" w:rsidRPr="00F859EA">
              <w:rPr>
                <w:b/>
                <w:color w:val="0070C0"/>
              </w:rPr>
              <w:t xml:space="preserve"> </w:t>
            </w:r>
            <w:r w:rsidR="00610754" w:rsidRPr="00A22FF0">
              <w:rPr>
                <w:b/>
              </w:rPr>
              <w:t>January</w:t>
            </w:r>
            <w:r w:rsidR="00A46BFC" w:rsidRPr="00A22FF0">
              <w:rPr>
                <w:b/>
              </w:rPr>
              <w:t xml:space="preserve"> </w:t>
            </w:r>
            <w:r w:rsidR="00193515">
              <w:rPr>
                <w:b/>
              </w:rPr>
              <w:t>5</w:t>
            </w:r>
            <w:r w:rsidR="00A46BFC" w:rsidRPr="00A22FF0">
              <w:rPr>
                <w:b/>
                <w:vertAlign w:val="superscript"/>
              </w:rPr>
              <w:t>th</w:t>
            </w:r>
            <w:r w:rsidR="00A46BFC" w:rsidRPr="00A22FF0">
              <w:rPr>
                <w:b/>
              </w:rPr>
              <w:t xml:space="preserve"> </w:t>
            </w:r>
            <w:r w:rsidR="00610754" w:rsidRPr="00A22FF0">
              <w:rPr>
                <w:b/>
              </w:rPr>
              <w:t>–</w:t>
            </w:r>
            <w:r w:rsidR="00A46BFC" w:rsidRPr="00A22FF0">
              <w:rPr>
                <w:b/>
              </w:rPr>
              <w:t xml:space="preserve"> </w:t>
            </w:r>
            <w:r w:rsidR="00610754" w:rsidRPr="00A22FF0">
              <w:rPr>
                <w:b/>
              </w:rPr>
              <w:t>February 1</w:t>
            </w:r>
            <w:r w:rsidR="00193515">
              <w:rPr>
                <w:b/>
              </w:rPr>
              <w:t>3</w:t>
            </w:r>
            <w:r w:rsidR="00A46BFC" w:rsidRPr="00A22FF0">
              <w:rPr>
                <w:b/>
                <w:vertAlign w:val="superscript"/>
              </w:rPr>
              <w:t>th</w:t>
            </w:r>
            <w:r w:rsidR="00A46BFC" w:rsidRPr="00A22FF0">
              <w:rPr>
                <w:b/>
              </w:rPr>
              <w:t xml:space="preserve"> </w:t>
            </w:r>
          </w:p>
        </w:tc>
      </w:tr>
      <w:tr w:rsidR="0071090B" w14:paraId="26B857AB" w14:textId="77777777" w:rsidTr="00A46BFC">
        <w:trPr>
          <w:trHeight w:val="3014"/>
        </w:trPr>
        <w:tc>
          <w:tcPr>
            <w:tcW w:w="11171" w:type="dxa"/>
            <w:gridSpan w:val="3"/>
          </w:tcPr>
          <w:p w14:paraId="5A9913F1" w14:textId="77777777" w:rsidR="0071090B" w:rsidRPr="00F859EA" w:rsidRDefault="0071090B" w:rsidP="00DE1171">
            <w:pPr>
              <w:rPr>
                <w:b/>
                <w:color w:val="0070C0"/>
              </w:rPr>
            </w:pPr>
            <w:r w:rsidRPr="00F859EA">
              <w:rPr>
                <w:b/>
                <w:color w:val="0070C0"/>
              </w:rPr>
              <w:t>Reading</w:t>
            </w:r>
          </w:p>
          <w:p w14:paraId="3D9EF338" w14:textId="664E28A7" w:rsidR="00F41B44" w:rsidRDefault="00A22FF0" w:rsidP="00A22FF0">
            <w:pPr>
              <w:jc w:val="both"/>
              <w:rPr>
                <w:b/>
                <w:color w:val="000000" w:themeColor="text1"/>
              </w:rPr>
            </w:pPr>
            <w:r>
              <w:rPr>
                <w:b/>
                <w:color w:val="000000" w:themeColor="text1"/>
              </w:rPr>
              <w:t xml:space="preserve">This half term </w:t>
            </w:r>
            <w:r w:rsidR="00F41B44">
              <w:rPr>
                <w:b/>
                <w:color w:val="000000" w:themeColor="text1"/>
              </w:rPr>
              <w:t>we</w:t>
            </w:r>
            <w:r w:rsidR="00F41B44" w:rsidRPr="007077D4">
              <w:rPr>
                <w:b/>
                <w:color w:val="000000" w:themeColor="text1"/>
              </w:rPr>
              <w:t xml:space="preserve"> would like your child to read at </w:t>
            </w:r>
            <w:r w:rsidR="00F41B44">
              <w:rPr>
                <w:b/>
                <w:color w:val="000000" w:themeColor="text1"/>
              </w:rPr>
              <w:t xml:space="preserve">home at </w:t>
            </w:r>
            <w:r w:rsidR="00F41B44" w:rsidRPr="007077D4">
              <w:rPr>
                <w:b/>
                <w:color w:val="000000" w:themeColor="text1"/>
              </w:rPr>
              <w:t xml:space="preserve">least five times per week as we continue </w:t>
            </w:r>
            <w:r w:rsidR="00F41B44">
              <w:rPr>
                <w:b/>
                <w:color w:val="000000" w:themeColor="text1"/>
              </w:rPr>
              <w:t>to improve reading fluency</w:t>
            </w:r>
            <w:r w:rsidR="00F41B44" w:rsidRPr="007077D4">
              <w:rPr>
                <w:b/>
                <w:color w:val="000000" w:themeColor="text1"/>
              </w:rPr>
              <w:t xml:space="preserve">. </w:t>
            </w:r>
            <w:r w:rsidR="00F41B44">
              <w:rPr>
                <w:b/>
                <w:color w:val="000000" w:themeColor="text1"/>
              </w:rPr>
              <w:t xml:space="preserve">This is a vital skill for life. </w:t>
            </w:r>
            <w:r w:rsidR="00F41B44" w:rsidRPr="007077D4">
              <w:rPr>
                <w:b/>
                <w:color w:val="000000" w:themeColor="text1"/>
              </w:rPr>
              <w:t xml:space="preserve">We ask that the children are listened to reading by an adult or older sibling and that this is recorded </w:t>
            </w:r>
            <w:r w:rsidR="007311E9">
              <w:rPr>
                <w:b/>
                <w:color w:val="000000" w:themeColor="text1"/>
              </w:rPr>
              <w:t xml:space="preserve">on </w:t>
            </w:r>
            <w:proofErr w:type="spellStart"/>
            <w:r w:rsidR="007311E9">
              <w:rPr>
                <w:b/>
                <w:color w:val="000000" w:themeColor="text1"/>
              </w:rPr>
              <w:t>boomreader</w:t>
            </w:r>
            <w:proofErr w:type="spellEnd"/>
            <w:r w:rsidR="00F41B44">
              <w:rPr>
                <w:b/>
                <w:color w:val="000000" w:themeColor="text1"/>
              </w:rPr>
              <w:t>.</w:t>
            </w:r>
            <w:r w:rsidR="00F41B44" w:rsidRPr="007077D4">
              <w:rPr>
                <w:b/>
                <w:color w:val="000000" w:themeColor="text1"/>
              </w:rPr>
              <w:t xml:space="preserve">  </w:t>
            </w:r>
            <w:proofErr w:type="gramStart"/>
            <w:r w:rsidR="00F41B44">
              <w:rPr>
                <w:b/>
                <w:color w:val="000000" w:themeColor="text1"/>
              </w:rPr>
              <w:t>In order to</w:t>
            </w:r>
            <w:proofErr w:type="gramEnd"/>
            <w:r w:rsidR="00F41B44">
              <w:rPr>
                <w:b/>
                <w:color w:val="000000" w:themeColor="text1"/>
              </w:rPr>
              <w:t xml:space="preserve"> support the children, please ensure they </w:t>
            </w:r>
            <w:r w:rsidR="007311E9">
              <w:rPr>
                <w:b/>
                <w:color w:val="000000" w:themeColor="text1"/>
              </w:rPr>
              <w:t xml:space="preserve">you log on </w:t>
            </w:r>
            <w:proofErr w:type="spellStart"/>
            <w:r w:rsidR="007311E9">
              <w:rPr>
                <w:b/>
                <w:color w:val="000000" w:themeColor="text1"/>
              </w:rPr>
              <w:t>boomreader</w:t>
            </w:r>
            <w:proofErr w:type="spellEnd"/>
            <w:r w:rsidR="00F41B44">
              <w:rPr>
                <w:b/>
                <w:color w:val="000000" w:themeColor="text1"/>
              </w:rPr>
              <w:t xml:space="preserve"> whenever they read. They c</w:t>
            </w:r>
            <w:r>
              <w:rPr>
                <w:b/>
                <w:color w:val="000000" w:themeColor="text1"/>
              </w:rPr>
              <w:t xml:space="preserve">ould read their </w:t>
            </w:r>
            <w:r w:rsidR="007311E9">
              <w:rPr>
                <w:b/>
                <w:color w:val="000000" w:themeColor="text1"/>
              </w:rPr>
              <w:t>home accelerated reader book</w:t>
            </w:r>
            <w:r>
              <w:rPr>
                <w:b/>
                <w:color w:val="000000" w:themeColor="text1"/>
              </w:rPr>
              <w:t xml:space="preserve"> </w:t>
            </w:r>
            <w:r w:rsidR="00F41B44">
              <w:rPr>
                <w:b/>
                <w:color w:val="000000" w:themeColor="text1"/>
              </w:rPr>
              <w:t>or</w:t>
            </w:r>
            <w:r>
              <w:rPr>
                <w:b/>
                <w:color w:val="000000" w:themeColor="text1"/>
              </w:rPr>
              <w:t xml:space="preserve"> other texts available at home (this could include magazines or newspapers).</w:t>
            </w:r>
            <w:r w:rsidR="009A1D25">
              <w:rPr>
                <w:b/>
                <w:color w:val="000000" w:themeColor="text1"/>
              </w:rPr>
              <w:t xml:space="preserve"> Each time </w:t>
            </w:r>
            <w:r w:rsidR="007311E9">
              <w:rPr>
                <w:b/>
                <w:color w:val="000000" w:themeColor="text1"/>
              </w:rPr>
              <w:t xml:space="preserve">a </w:t>
            </w:r>
            <w:proofErr w:type="spellStart"/>
            <w:r w:rsidR="007311E9">
              <w:rPr>
                <w:b/>
                <w:color w:val="000000" w:themeColor="text1"/>
              </w:rPr>
              <w:t>boomreader</w:t>
            </w:r>
            <w:proofErr w:type="spellEnd"/>
            <w:r w:rsidR="007311E9">
              <w:rPr>
                <w:b/>
                <w:color w:val="000000" w:themeColor="text1"/>
              </w:rPr>
              <w:t xml:space="preserve"> log in submitted, </w:t>
            </w:r>
            <w:r w:rsidR="009A1D25">
              <w:rPr>
                <w:b/>
                <w:color w:val="000000" w:themeColor="text1"/>
              </w:rPr>
              <w:t xml:space="preserve">it will go towards their total </w:t>
            </w:r>
            <w:proofErr w:type="gramStart"/>
            <w:r w:rsidR="009A1D25">
              <w:rPr>
                <w:b/>
                <w:color w:val="000000" w:themeColor="text1"/>
              </w:rPr>
              <w:t>reads</w:t>
            </w:r>
            <w:proofErr w:type="gramEnd"/>
            <w:r w:rsidR="009A1D25">
              <w:rPr>
                <w:b/>
                <w:color w:val="000000" w:themeColor="text1"/>
              </w:rPr>
              <w:t xml:space="preserve"> and the </w:t>
            </w:r>
            <w:proofErr w:type="gramStart"/>
            <w:r w:rsidR="009A1D25">
              <w:rPr>
                <w:b/>
                <w:color w:val="000000" w:themeColor="text1"/>
              </w:rPr>
              <w:t>children  will</w:t>
            </w:r>
            <w:proofErr w:type="gramEnd"/>
            <w:r w:rsidR="009A1D25">
              <w:rPr>
                <w:b/>
                <w:color w:val="000000" w:themeColor="text1"/>
              </w:rPr>
              <w:t xml:space="preserve"> earn reading stars.</w:t>
            </w:r>
            <w:r>
              <w:rPr>
                <w:b/>
                <w:color w:val="000000" w:themeColor="text1"/>
              </w:rPr>
              <w:t xml:space="preserve"> </w:t>
            </w:r>
          </w:p>
          <w:p w14:paraId="15E5900D" w14:textId="77777777" w:rsidR="000C78EB" w:rsidRDefault="000C78EB" w:rsidP="00A22FF0">
            <w:pPr>
              <w:jc w:val="both"/>
              <w:rPr>
                <w:b/>
                <w:color w:val="000000" w:themeColor="text1"/>
              </w:rPr>
            </w:pPr>
          </w:p>
          <w:p w14:paraId="22D3FAFF" w14:textId="77777777" w:rsidR="00A22FF0" w:rsidRDefault="00A22FF0" w:rsidP="00A22FF0">
            <w:pPr>
              <w:jc w:val="both"/>
              <w:rPr>
                <w:b/>
                <w:color w:val="000000" w:themeColor="text1"/>
              </w:rPr>
            </w:pPr>
            <w:r>
              <w:rPr>
                <w:b/>
                <w:color w:val="000000" w:themeColor="text1"/>
              </w:rPr>
              <w:t xml:space="preserve">We know that evenings can be busy so your child could read to you or another person while preparing meals, travelling in a car or getting ready for bed. </w:t>
            </w:r>
            <w:r w:rsidR="00910546">
              <w:rPr>
                <w:b/>
                <w:color w:val="000000" w:themeColor="text1"/>
              </w:rPr>
              <w:t xml:space="preserve">You could </w:t>
            </w:r>
            <w:r w:rsidR="00F41B44">
              <w:rPr>
                <w:b/>
                <w:color w:val="000000" w:themeColor="text1"/>
              </w:rPr>
              <w:t>sometimes</w:t>
            </w:r>
            <w:r w:rsidR="00910546">
              <w:rPr>
                <w:b/>
                <w:color w:val="000000" w:themeColor="text1"/>
              </w:rPr>
              <w:t xml:space="preserve"> read to your child or use a reading buddy system where you take it turns to read parts of the book</w:t>
            </w:r>
            <w:r w:rsidR="00F41B44">
              <w:rPr>
                <w:b/>
                <w:color w:val="000000" w:themeColor="text1"/>
              </w:rPr>
              <w:t xml:space="preserve"> and then ask them some questions</w:t>
            </w:r>
            <w:r w:rsidR="00910546">
              <w:rPr>
                <w:b/>
                <w:color w:val="000000" w:themeColor="text1"/>
              </w:rPr>
              <w:t xml:space="preserve">. </w:t>
            </w:r>
            <w:r>
              <w:rPr>
                <w:b/>
                <w:color w:val="000000" w:themeColor="text1"/>
              </w:rPr>
              <w:t xml:space="preserve">We recognise that not all children will want to read aloud </w:t>
            </w:r>
            <w:r w:rsidR="00F41B44">
              <w:rPr>
                <w:b/>
                <w:color w:val="000000" w:themeColor="text1"/>
              </w:rPr>
              <w:t xml:space="preserve">every day </w:t>
            </w:r>
            <w:r>
              <w:rPr>
                <w:b/>
                <w:color w:val="000000" w:themeColor="text1"/>
              </w:rPr>
              <w:t xml:space="preserve">and ask that instead you speak to them about what they have read, examples of questions could be: </w:t>
            </w:r>
          </w:p>
          <w:p w14:paraId="3950CBEC" w14:textId="77777777" w:rsidR="00F41B44" w:rsidRDefault="00F41B44" w:rsidP="00A22FF0">
            <w:pPr>
              <w:jc w:val="both"/>
              <w:rPr>
                <w:b/>
                <w:color w:val="000000" w:themeColor="text1"/>
              </w:rPr>
            </w:pPr>
          </w:p>
          <w:p w14:paraId="6BABFAEB" w14:textId="77777777" w:rsidR="00A22FF0" w:rsidRDefault="00A22FF0" w:rsidP="00A22FF0">
            <w:pPr>
              <w:jc w:val="center"/>
              <w:rPr>
                <w:i/>
                <w:color w:val="000000" w:themeColor="text1"/>
              </w:rPr>
            </w:pPr>
            <w:r>
              <w:rPr>
                <w:i/>
                <w:color w:val="000000" w:themeColor="text1"/>
              </w:rPr>
              <w:t>Who is the author? What does the word _____ mean? (Read the words around it to help you figure it out – context),</w:t>
            </w:r>
          </w:p>
          <w:p w14:paraId="3FC5EF93" w14:textId="77777777" w:rsidR="00A22FF0" w:rsidRDefault="00A22FF0" w:rsidP="00A22FF0">
            <w:pPr>
              <w:jc w:val="center"/>
              <w:rPr>
                <w:i/>
                <w:color w:val="000000" w:themeColor="text1"/>
              </w:rPr>
            </w:pPr>
            <w:r>
              <w:rPr>
                <w:i/>
                <w:color w:val="000000" w:themeColor="text1"/>
              </w:rPr>
              <w:t xml:space="preserve"> Who are the main characters? What do you think will happen next? How do you think the character feels? How would you feel in that situation? Is there a hidden message in the story? Would you recommend the book? Would you read a book by the same author again? Do you like how it ended? What would you change about it? Why? If it is a news article – what happened? Where did it happen? What is your opinion? Who does it affect?</w:t>
            </w:r>
          </w:p>
          <w:p w14:paraId="2784AAF4" w14:textId="77777777" w:rsidR="00A22FF0" w:rsidRPr="00487C82" w:rsidRDefault="00A22FF0" w:rsidP="00A22FF0">
            <w:pPr>
              <w:jc w:val="center"/>
              <w:rPr>
                <w:i/>
                <w:color w:val="000000" w:themeColor="text1"/>
              </w:rPr>
            </w:pPr>
          </w:p>
          <w:p w14:paraId="279F103C" w14:textId="04C4585F" w:rsidR="00D149BD" w:rsidRDefault="00A22FF0" w:rsidP="00F41B44">
            <w:pPr>
              <w:jc w:val="both"/>
              <w:rPr>
                <w:b/>
                <w:color w:val="000000" w:themeColor="text1"/>
              </w:rPr>
            </w:pPr>
            <w:r>
              <w:rPr>
                <w:b/>
                <w:color w:val="000000" w:themeColor="text1"/>
              </w:rPr>
              <w:t xml:space="preserve">Please </w:t>
            </w:r>
            <w:r w:rsidR="007311E9">
              <w:rPr>
                <w:b/>
                <w:color w:val="000000" w:themeColor="text1"/>
              </w:rPr>
              <w:t xml:space="preserve">submit a </w:t>
            </w:r>
            <w:proofErr w:type="spellStart"/>
            <w:r w:rsidR="007311E9">
              <w:rPr>
                <w:b/>
                <w:color w:val="000000" w:themeColor="text1"/>
              </w:rPr>
              <w:t>boomreader</w:t>
            </w:r>
            <w:proofErr w:type="spellEnd"/>
            <w:r w:rsidR="007311E9">
              <w:rPr>
                <w:b/>
                <w:color w:val="000000" w:themeColor="text1"/>
              </w:rPr>
              <w:t xml:space="preserve"> reading log</w:t>
            </w:r>
            <w:r>
              <w:rPr>
                <w:b/>
                <w:color w:val="000000" w:themeColor="text1"/>
              </w:rPr>
              <w:t xml:space="preserve"> </w:t>
            </w:r>
            <w:r w:rsidR="00910546" w:rsidRPr="00F41B44">
              <w:rPr>
                <w:b/>
                <w:color w:val="000000" w:themeColor="text1"/>
                <w:u w:val="single"/>
              </w:rPr>
              <w:t>daily</w:t>
            </w:r>
            <w:r w:rsidRPr="00F41B44">
              <w:rPr>
                <w:b/>
                <w:color w:val="000000" w:themeColor="text1"/>
                <w:u w:val="single"/>
              </w:rPr>
              <w:t>.</w:t>
            </w:r>
            <w:r>
              <w:rPr>
                <w:b/>
                <w:color w:val="000000" w:themeColor="text1"/>
              </w:rPr>
              <w:t xml:space="preserve"> </w:t>
            </w:r>
            <w:r w:rsidR="009A1D25">
              <w:rPr>
                <w:b/>
                <w:color w:val="000000" w:themeColor="text1"/>
              </w:rPr>
              <w:t xml:space="preserve">Every time your child reads and </w:t>
            </w:r>
            <w:r w:rsidR="007311E9">
              <w:rPr>
                <w:b/>
                <w:color w:val="000000" w:themeColor="text1"/>
              </w:rPr>
              <w:t xml:space="preserve">a </w:t>
            </w:r>
            <w:proofErr w:type="spellStart"/>
            <w:r w:rsidR="007311E9">
              <w:rPr>
                <w:b/>
                <w:color w:val="000000" w:themeColor="text1"/>
              </w:rPr>
              <w:t>boomreader</w:t>
            </w:r>
            <w:proofErr w:type="spellEnd"/>
            <w:r w:rsidR="007311E9">
              <w:rPr>
                <w:b/>
                <w:color w:val="000000" w:themeColor="text1"/>
              </w:rPr>
              <w:t xml:space="preserve"> reading log</w:t>
            </w:r>
            <w:r w:rsidR="009A1D25">
              <w:rPr>
                <w:b/>
                <w:color w:val="000000" w:themeColor="text1"/>
              </w:rPr>
              <w:t xml:space="preserve"> </w:t>
            </w:r>
            <w:r w:rsidR="00C62005">
              <w:rPr>
                <w:b/>
                <w:color w:val="000000" w:themeColor="text1"/>
              </w:rPr>
              <w:t>is submitted</w:t>
            </w:r>
            <w:r w:rsidR="009A1D25">
              <w:rPr>
                <w:b/>
                <w:color w:val="000000" w:themeColor="text1"/>
              </w:rPr>
              <w:t xml:space="preserve"> it will go towards their read star total. </w:t>
            </w:r>
            <w:r w:rsidR="007077D4">
              <w:rPr>
                <w:b/>
                <w:color w:val="000000" w:themeColor="text1"/>
              </w:rPr>
              <w:t xml:space="preserve">If you have any issues logging on </w:t>
            </w:r>
            <w:r w:rsidR="007311E9">
              <w:rPr>
                <w:b/>
                <w:color w:val="000000" w:themeColor="text1"/>
              </w:rPr>
              <w:t xml:space="preserve">to </w:t>
            </w:r>
            <w:proofErr w:type="spellStart"/>
            <w:r w:rsidR="007311E9">
              <w:rPr>
                <w:b/>
                <w:color w:val="000000" w:themeColor="text1"/>
              </w:rPr>
              <w:t>boomreader</w:t>
            </w:r>
            <w:proofErr w:type="spellEnd"/>
            <w:r w:rsidR="007311E9">
              <w:rPr>
                <w:b/>
                <w:color w:val="000000" w:themeColor="text1"/>
              </w:rPr>
              <w:t xml:space="preserve">, </w:t>
            </w:r>
            <w:r w:rsidR="007077D4" w:rsidRPr="007077D4">
              <w:rPr>
                <w:b/>
                <w:color w:val="000000" w:themeColor="text1"/>
              </w:rPr>
              <w:t xml:space="preserve">please speak with </w:t>
            </w:r>
            <w:r w:rsidR="00F41B44">
              <w:rPr>
                <w:b/>
                <w:color w:val="000000" w:themeColor="text1"/>
              </w:rPr>
              <w:t xml:space="preserve">or send a message to </w:t>
            </w:r>
            <w:r w:rsidR="007077D4" w:rsidRPr="007077D4">
              <w:rPr>
                <w:b/>
                <w:color w:val="000000" w:themeColor="text1"/>
              </w:rPr>
              <w:t xml:space="preserve">the class teacher and they can provide you with </w:t>
            </w:r>
            <w:r w:rsidR="00F41B44">
              <w:rPr>
                <w:b/>
                <w:color w:val="000000" w:themeColor="text1"/>
              </w:rPr>
              <w:t>login details.</w:t>
            </w:r>
          </w:p>
          <w:p w14:paraId="1C3E8D1D" w14:textId="77777777" w:rsidR="000C78EB" w:rsidRPr="00A46BFC" w:rsidRDefault="000C78EB" w:rsidP="00F41B44">
            <w:pPr>
              <w:jc w:val="both"/>
              <w:rPr>
                <w:b/>
                <w:color w:val="000000" w:themeColor="text1"/>
              </w:rPr>
            </w:pPr>
          </w:p>
        </w:tc>
      </w:tr>
      <w:tr w:rsidR="0071090B" w14:paraId="3CDA5607" w14:textId="77777777" w:rsidTr="009A1D25">
        <w:trPr>
          <w:trHeight w:val="4302"/>
        </w:trPr>
        <w:tc>
          <w:tcPr>
            <w:tcW w:w="11171" w:type="dxa"/>
            <w:gridSpan w:val="3"/>
          </w:tcPr>
          <w:p w14:paraId="09081590" w14:textId="26CCCDAA" w:rsidR="0071090B" w:rsidRPr="00F859EA" w:rsidRDefault="0071090B" w:rsidP="00DE1171">
            <w:pPr>
              <w:rPr>
                <w:b/>
                <w:color w:val="0070C0"/>
              </w:rPr>
            </w:pPr>
            <w:r w:rsidRPr="00F859EA">
              <w:rPr>
                <w:b/>
                <w:color w:val="0070C0"/>
              </w:rPr>
              <w:t>Spellings</w:t>
            </w:r>
          </w:p>
          <w:p w14:paraId="169A6946" w14:textId="77777777" w:rsidR="00C62005" w:rsidRDefault="00C62005" w:rsidP="00C62005">
            <w:pPr>
              <w:jc w:val="both"/>
              <w:rPr>
                <w:b/>
                <w:color w:val="000000"/>
              </w:rPr>
            </w:pPr>
            <w:r>
              <w:rPr>
                <w:b/>
                <w:color w:val="000000"/>
              </w:rPr>
              <w:t xml:space="preserve">Spellings will be assessed through investigation and practical learning and applied in their writing throughout the term.  Please support your child in learning these key spellings from the Year 3/4 curriculum. They should be able to read and spell </w:t>
            </w:r>
            <w:proofErr w:type="gramStart"/>
            <w:r>
              <w:rPr>
                <w:b/>
                <w:color w:val="000000"/>
              </w:rPr>
              <w:t>all of</w:t>
            </w:r>
            <w:proofErr w:type="gramEnd"/>
            <w:r>
              <w:rPr>
                <w:b/>
                <w:color w:val="000000"/>
              </w:rPr>
              <w:t xml:space="preserve"> these words by the end of the year.</w:t>
            </w:r>
          </w:p>
          <w:p w14:paraId="3CC54EDD" w14:textId="77777777" w:rsidR="00C62005" w:rsidRDefault="00C62005" w:rsidP="00C62005">
            <w:pPr>
              <w:jc w:val="both"/>
              <w:rPr>
                <w:b/>
                <w:color w:val="000000"/>
              </w:rPr>
            </w:pPr>
            <w:proofErr w:type="gramStart"/>
            <w:r>
              <w:rPr>
                <w:b/>
                <w:color w:val="000000"/>
              </w:rPr>
              <w:t>Also</w:t>
            </w:r>
            <w:proofErr w:type="gramEnd"/>
            <w:r>
              <w:rPr>
                <w:b/>
                <w:color w:val="000000"/>
              </w:rPr>
              <w:t xml:space="preserve"> there will be weekly spelling tests of 10 words. These will be based on some of the common exception words below. We will share these with you weekly. </w:t>
            </w:r>
          </w:p>
          <w:p w14:paraId="4863EF26" w14:textId="37D3EFDC" w:rsidR="0071090B" w:rsidRPr="0071090B" w:rsidRDefault="00C62005" w:rsidP="00C62005">
            <w:pPr>
              <w:jc w:val="both"/>
              <w:rPr>
                <w:b/>
                <w:color w:val="00CC00"/>
              </w:rPr>
            </w:pPr>
            <w:r>
              <w:rPr>
                <w:noProof/>
              </w:rPr>
              <w:drawing>
                <wp:inline distT="0" distB="0" distL="0" distR="0" wp14:anchorId="58A5AAE7" wp14:editId="669A53E8">
                  <wp:extent cx="5686425" cy="2985043"/>
                  <wp:effectExtent l="0" t="0" r="0" b="6350"/>
                  <wp:docPr id="948839575" name="Picture 94883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2251" cy="2988102"/>
                          </a:xfrm>
                          <a:prstGeom prst="rect">
                            <a:avLst/>
                          </a:prstGeom>
                        </pic:spPr>
                      </pic:pic>
                    </a:graphicData>
                  </a:graphic>
                </wp:inline>
              </w:drawing>
            </w:r>
          </w:p>
        </w:tc>
      </w:tr>
      <w:tr w:rsidR="0071090B" w14:paraId="6318F581" w14:textId="77777777" w:rsidTr="00924BD8">
        <w:trPr>
          <w:trHeight w:val="2799"/>
        </w:trPr>
        <w:tc>
          <w:tcPr>
            <w:tcW w:w="11171" w:type="dxa"/>
            <w:gridSpan w:val="3"/>
          </w:tcPr>
          <w:p w14:paraId="1F23207D" w14:textId="77777777" w:rsidR="0071090B" w:rsidRPr="00F859EA" w:rsidRDefault="0071090B" w:rsidP="007852AA">
            <w:pPr>
              <w:rPr>
                <w:b/>
                <w:color w:val="0070C0"/>
              </w:rPr>
            </w:pPr>
            <w:r w:rsidRPr="00F859EA">
              <w:rPr>
                <w:b/>
                <w:color w:val="0070C0"/>
              </w:rPr>
              <w:lastRenderedPageBreak/>
              <w:t>Times Tables</w:t>
            </w:r>
          </w:p>
          <w:p w14:paraId="7F7D1D71" w14:textId="76128FCD" w:rsidR="00C62005" w:rsidRDefault="009A1D25" w:rsidP="00C62005">
            <w:pPr>
              <w:rPr>
                <w:b/>
              </w:rPr>
            </w:pPr>
            <w:r>
              <w:rPr>
                <w:b/>
                <w:noProof/>
                <w:color w:val="00CC00"/>
                <w:lang w:eastAsia="en-GB"/>
              </w:rPr>
              <w:drawing>
                <wp:anchor distT="0" distB="0" distL="114300" distR="114300" simplePos="0" relativeHeight="251658240" behindDoc="1" locked="0" layoutInCell="1" allowOverlap="1" wp14:anchorId="4B587739" wp14:editId="1BE2B354">
                  <wp:simplePos x="0" y="0"/>
                  <wp:positionH relativeFrom="column">
                    <wp:posOffset>5205730</wp:posOffset>
                  </wp:positionH>
                  <wp:positionV relativeFrom="paragraph">
                    <wp:posOffset>12065</wp:posOffset>
                  </wp:positionV>
                  <wp:extent cx="1731645" cy="1247775"/>
                  <wp:effectExtent l="0" t="0" r="1905" b="9525"/>
                  <wp:wrapThrough wrapText="bothSides">
                    <wp:wrapPolygon edited="0">
                      <wp:start x="0" y="0"/>
                      <wp:lineTo x="0" y="21435"/>
                      <wp:lineTo x="21386" y="21435"/>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645" cy="1247775"/>
                          </a:xfrm>
                          <a:prstGeom prst="rect">
                            <a:avLst/>
                          </a:prstGeom>
                        </pic:spPr>
                      </pic:pic>
                    </a:graphicData>
                  </a:graphic>
                  <wp14:sizeRelH relativeFrom="page">
                    <wp14:pctWidth>0</wp14:pctWidth>
                  </wp14:sizeRelH>
                  <wp14:sizeRelV relativeFrom="page">
                    <wp14:pctHeight>0</wp14:pctHeight>
                  </wp14:sizeRelV>
                </wp:anchor>
              </w:drawing>
            </w:r>
            <w:r w:rsidR="00C62005">
              <w:rPr>
                <w:b/>
              </w:rPr>
              <w:t xml:space="preserve"> To support your child with their times tables understanding we have subscribed to ‘Times Tables Rock Stars’. This is a fun and engaging times </w:t>
            </w:r>
            <w:proofErr w:type="gramStart"/>
            <w:r w:rsidR="00C62005">
              <w:rPr>
                <w:b/>
              </w:rPr>
              <w:t>tables based</w:t>
            </w:r>
            <w:proofErr w:type="gramEnd"/>
            <w:r w:rsidR="00C62005">
              <w:rPr>
                <w:b/>
              </w:rPr>
              <w:t xml:space="preserve"> website which has been extremely popular in many schools nationwide.</w:t>
            </w:r>
          </w:p>
          <w:p w14:paraId="7DDF704F" w14:textId="4CF17FB1" w:rsidR="00C62005" w:rsidRDefault="00C62005" w:rsidP="00C62005">
            <w:pPr>
              <w:rPr>
                <w:b/>
              </w:rPr>
            </w:pPr>
          </w:p>
          <w:p w14:paraId="7FE47511" w14:textId="77777777" w:rsidR="00C62005" w:rsidRDefault="00C62005" w:rsidP="00C62005">
            <w:pPr>
              <w:rPr>
                <w:b/>
              </w:rPr>
            </w:pPr>
            <w:bookmarkStart w:id="0" w:name="_heading=h.gjdgxs" w:colFirst="0" w:colLast="0"/>
            <w:bookmarkEnd w:id="0"/>
            <w:r>
              <w:rPr>
                <w:b/>
              </w:rPr>
              <w:t xml:space="preserve">This year, children will be </w:t>
            </w:r>
            <w:proofErr w:type="gramStart"/>
            <w:r>
              <w:rPr>
                <w:b/>
              </w:rPr>
              <w:t>practice</w:t>
            </w:r>
            <w:proofErr w:type="gramEnd"/>
            <w:r>
              <w:rPr>
                <w:b/>
              </w:rPr>
              <w:t xml:space="preserve"> their times table daily leading to a times table assessment at the end of the year. Children will also be using and applying their times tables knowledge in all areas of maths. Learning times tables will improve quick recall and support the children’s arithmetic skills. </w:t>
            </w:r>
          </w:p>
          <w:p w14:paraId="7A6BFC71" w14:textId="77777777" w:rsidR="00C62005" w:rsidRDefault="00C62005" w:rsidP="00C62005">
            <w:pPr>
              <w:rPr>
                <w:b/>
              </w:rPr>
            </w:pPr>
          </w:p>
          <w:p w14:paraId="1BC07137" w14:textId="77777777" w:rsidR="00C62005" w:rsidRDefault="00C62005" w:rsidP="00C62005">
            <w:pPr>
              <w:rPr>
                <w:b/>
              </w:rPr>
            </w:pPr>
            <w:r>
              <w:rPr>
                <w:b/>
              </w:rPr>
              <w:t>Where possible, please can we ask that your child has access</w:t>
            </w:r>
          </w:p>
          <w:p w14:paraId="40C40FB1" w14:textId="77777777" w:rsidR="00C62005" w:rsidRDefault="00C62005" w:rsidP="00C62005">
            <w:pPr>
              <w:rPr>
                <w:b/>
              </w:rPr>
            </w:pPr>
            <w:r>
              <w:rPr>
                <w:b/>
              </w:rPr>
              <w:t>to this website and practices at home; either every day or at least 3 times a week. If there are any problems, please speak to your child’s teacher.</w:t>
            </w:r>
          </w:p>
          <w:p w14:paraId="3C9AC26E" w14:textId="77777777" w:rsidR="00C62005" w:rsidRDefault="00C62005" w:rsidP="00C62005">
            <w:pPr>
              <w:rPr>
                <w:b/>
              </w:rPr>
            </w:pPr>
          </w:p>
          <w:p w14:paraId="6AC75BDF" w14:textId="77777777" w:rsidR="0071090B" w:rsidRDefault="00C62005" w:rsidP="00C62005">
            <w:pPr>
              <w:jc w:val="both"/>
              <w:rPr>
                <w:b/>
              </w:rPr>
            </w:pPr>
            <w:r>
              <w:rPr>
                <w:b/>
              </w:rPr>
              <w:t xml:space="preserve">We will continue with times tables testing weekly and this will be covering </w:t>
            </w:r>
            <w:proofErr w:type="gramStart"/>
            <w:r>
              <w:rPr>
                <w:b/>
              </w:rPr>
              <w:t>the  6</w:t>
            </w:r>
            <w:proofErr w:type="gramEnd"/>
            <w:r>
              <w:rPr>
                <w:b/>
              </w:rPr>
              <w:t>,7,8,9,11 and 12 times tables.</w:t>
            </w:r>
          </w:p>
          <w:p w14:paraId="21A21C00" w14:textId="444241CC" w:rsidR="00C62005" w:rsidRPr="0071090B" w:rsidRDefault="00C62005" w:rsidP="00C62005">
            <w:pPr>
              <w:jc w:val="both"/>
              <w:rPr>
                <w:b/>
                <w:color w:val="00CC00"/>
              </w:rPr>
            </w:pPr>
          </w:p>
        </w:tc>
      </w:tr>
    </w:tbl>
    <w:p w14:paraId="4F8F36F8" w14:textId="77777777" w:rsidR="000C78EB" w:rsidRDefault="000C78EB">
      <w:r>
        <w:br w:type="page"/>
      </w:r>
    </w:p>
    <w:tbl>
      <w:tblPr>
        <w:tblStyle w:val="TableGrid"/>
        <w:tblpPr w:leftFromText="180" w:rightFromText="180" w:vertAnchor="page" w:horzAnchor="margin" w:tblpX="-318" w:tblpY="406"/>
        <w:tblW w:w="1117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11171"/>
      </w:tblGrid>
      <w:tr w:rsidR="0071090B" w14:paraId="3FD7E424" w14:textId="77777777" w:rsidTr="00DE1171">
        <w:trPr>
          <w:trHeight w:val="902"/>
        </w:trPr>
        <w:tc>
          <w:tcPr>
            <w:tcW w:w="11171" w:type="dxa"/>
          </w:tcPr>
          <w:p w14:paraId="443CB185" w14:textId="77777777" w:rsidR="0071090B" w:rsidRPr="00F859EA" w:rsidRDefault="006A5E65" w:rsidP="00DE1171">
            <w:pPr>
              <w:rPr>
                <w:b/>
                <w:color w:val="0070C0"/>
              </w:rPr>
            </w:pPr>
            <w:r w:rsidRPr="00F859EA">
              <w:rPr>
                <w:b/>
                <w:color w:val="0070C0"/>
              </w:rPr>
              <w:lastRenderedPageBreak/>
              <w:t>Home Learning C</w:t>
            </w:r>
            <w:r w:rsidR="00F859EA" w:rsidRPr="00F859EA">
              <w:rPr>
                <w:b/>
                <w:color w:val="0070C0"/>
              </w:rPr>
              <w:t>reative Project:</w:t>
            </w:r>
          </w:p>
          <w:p w14:paraId="67730498" w14:textId="77777777" w:rsidR="000C78EB" w:rsidRDefault="000C78EB" w:rsidP="000C78EB">
            <w:pPr>
              <w:jc w:val="both"/>
              <w:rPr>
                <w:b/>
              </w:rPr>
            </w:pPr>
            <w:r>
              <w:rPr>
                <w:b/>
              </w:rPr>
              <w:t xml:space="preserve">The home learning project this half term is centred on our topic of </w:t>
            </w:r>
            <w:r w:rsidR="00D66D4A">
              <w:rPr>
                <w:b/>
              </w:rPr>
              <w:t>rainforest</w:t>
            </w:r>
            <w:r>
              <w:rPr>
                <w:b/>
              </w:rPr>
              <w:t>s. W</w:t>
            </w:r>
            <w:r w:rsidR="00D66D4A">
              <w:rPr>
                <w:b/>
              </w:rPr>
              <w:t>e would like the children to create a rainforest diorama</w:t>
            </w:r>
            <w:r w:rsidR="00DA2B72">
              <w:rPr>
                <w:b/>
              </w:rPr>
              <w:t>. You could use an old shoe box or an opened out cereal box as a base, then add in pictures and facts related to rainforests and rainforest animals</w:t>
            </w:r>
            <w:r>
              <w:rPr>
                <w:b/>
              </w:rPr>
              <w:t>.</w:t>
            </w:r>
          </w:p>
          <w:p w14:paraId="42842DC9" w14:textId="77777777" w:rsidR="000C78EB" w:rsidRDefault="000C78EB" w:rsidP="000C78EB">
            <w:pPr>
              <w:jc w:val="both"/>
              <w:rPr>
                <w:b/>
              </w:rPr>
            </w:pPr>
          </w:p>
          <w:p w14:paraId="63DD4771" w14:textId="77777777" w:rsidR="000C78EB" w:rsidRDefault="000C78EB" w:rsidP="000C78EB">
            <w:pPr>
              <w:rPr>
                <w:b/>
                <w:color w:val="000000" w:themeColor="text1"/>
              </w:rPr>
            </w:pPr>
            <w:r>
              <w:rPr>
                <w:noProof/>
                <w:lang w:eastAsia="en-GB"/>
              </w:rPr>
              <w:t xml:space="preserve">  </w:t>
            </w:r>
            <w:r>
              <w:rPr>
                <w:noProof/>
                <w:lang w:eastAsia="en-GB"/>
              </w:rPr>
              <w:drawing>
                <wp:inline distT="0" distB="0" distL="0" distR="0" wp14:anchorId="63066D63" wp14:editId="089F60EF">
                  <wp:extent cx="1207008" cy="1609057"/>
                  <wp:effectExtent l="38100" t="38100" r="31750" b="29845"/>
                  <wp:docPr id="2" name="Picture 2" descr="Image result for rainforest diora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forest diora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955" cy="1612986"/>
                          </a:xfrm>
                          <a:prstGeom prst="rect">
                            <a:avLst/>
                          </a:prstGeom>
                          <a:noFill/>
                          <a:ln w="38100">
                            <a:solidFill>
                              <a:schemeClr val="accent1"/>
                            </a:solidFill>
                          </a:ln>
                        </pic:spPr>
                      </pic:pic>
                    </a:graphicData>
                  </a:graphic>
                </wp:inline>
              </w:drawing>
            </w:r>
            <w:r>
              <w:rPr>
                <w:noProof/>
                <w:lang w:eastAsia="en-GB"/>
              </w:rPr>
              <w:t xml:space="preserve">         </w:t>
            </w:r>
            <w:r>
              <w:rPr>
                <w:noProof/>
                <w:lang w:eastAsia="en-GB"/>
              </w:rPr>
              <w:drawing>
                <wp:inline distT="0" distB="0" distL="0" distR="0" wp14:anchorId="65566EDD" wp14:editId="3FE7FD69">
                  <wp:extent cx="2210933" cy="1601183"/>
                  <wp:effectExtent l="38100" t="38100" r="37465" b="37465"/>
                  <wp:docPr id="4" name="Picture 4" descr="Image result for rainforest diora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ainforest diorama&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4730" cy="1603933"/>
                          </a:xfrm>
                          <a:prstGeom prst="rect">
                            <a:avLst/>
                          </a:prstGeom>
                          <a:noFill/>
                          <a:ln w="38100">
                            <a:solidFill>
                              <a:schemeClr val="accent1"/>
                            </a:solidFill>
                          </a:ln>
                        </pic:spPr>
                      </pic:pic>
                    </a:graphicData>
                  </a:graphic>
                </wp:inline>
              </w:drawing>
            </w:r>
            <w:r>
              <w:rPr>
                <w:noProof/>
                <w:lang w:eastAsia="en-GB"/>
              </w:rPr>
              <w:t xml:space="preserve">         </w:t>
            </w:r>
            <w:r>
              <w:rPr>
                <w:noProof/>
                <w:lang w:eastAsia="en-GB"/>
              </w:rPr>
              <w:drawing>
                <wp:inline distT="0" distB="0" distL="0" distR="0" wp14:anchorId="41F178EA" wp14:editId="67B885B1">
                  <wp:extent cx="1602029" cy="1602029"/>
                  <wp:effectExtent l="38100" t="38100" r="36830" b="36830"/>
                  <wp:docPr id="3" name="Picture 3" descr="Image result for rainforest diora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ainforest diorama&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081" cy="1602081"/>
                          </a:xfrm>
                          <a:prstGeom prst="rect">
                            <a:avLst/>
                          </a:prstGeom>
                          <a:noFill/>
                          <a:ln w="38100">
                            <a:solidFill>
                              <a:schemeClr val="accent1"/>
                            </a:solidFill>
                          </a:ln>
                        </pic:spPr>
                      </pic:pic>
                    </a:graphicData>
                  </a:graphic>
                </wp:inline>
              </w:drawing>
            </w:r>
            <w:r>
              <w:rPr>
                <w:b/>
                <w:color w:val="000000" w:themeColor="text1"/>
              </w:rPr>
              <w:t xml:space="preserve"> </w:t>
            </w:r>
          </w:p>
          <w:p w14:paraId="3B0AA892" w14:textId="77777777" w:rsidR="000C78EB" w:rsidRDefault="000C78EB" w:rsidP="000C78EB">
            <w:pPr>
              <w:rPr>
                <w:b/>
                <w:color w:val="000000" w:themeColor="text1"/>
              </w:rPr>
            </w:pPr>
          </w:p>
          <w:p w14:paraId="22F1BFCF" w14:textId="77777777" w:rsidR="000C78EB" w:rsidRPr="0090210C" w:rsidRDefault="000C78EB" w:rsidP="000C78EB">
            <w:pPr>
              <w:rPr>
                <w:b/>
              </w:rPr>
            </w:pPr>
            <w:r>
              <w:rPr>
                <w:b/>
                <w:color w:val="000000" w:themeColor="text1"/>
              </w:rPr>
              <w:t xml:space="preserve">We hope that </w:t>
            </w:r>
            <w:proofErr w:type="gramStart"/>
            <w:r>
              <w:rPr>
                <w:b/>
                <w:color w:val="000000" w:themeColor="text1"/>
              </w:rPr>
              <w:t>all of</w:t>
            </w:r>
            <w:proofErr w:type="gramEnd"/>
            <w:r>
              <w:rPr>
                <w:b/>
                <w:color w:val="000000" w:themeColor="text1"/>
              </w:rPr>
              <w:t xml:space="preserve"> the children will enjoy becoming absorbed in creating some </w:t>
            </w:r>
            <w:proofErr w:type="gramStart"/>
            <w:r>
              <w:rPr>
                <w:b/>
                <w:color w:val="000000" w:themeColor="text1"/>
              </w:rPr>
              <w:t>really exciting</w:t>
            </w:r>
            <w:proofErr w:type="gramEnd"/>
            <w:r>
              <w:rPr>
                <w:b/>
                <w:color w:val="000000" w:themeColor="text1"/>
              </w:rPr>
              <w:t xml:space="preserve"> projects.   </w:t>
            </w:r>
            <w:r>
              <w:rPr>
                <w:b/>
              </w:rPr>
              <w:t>We will be reminding children that this is a project that will last the whole half-term and that the outcome must show a substantial level of effort. We would expect the same standards of home learning as we do from all other school learning.</w:t>
            </w:r>
          </w:p>
          <w:p w14:paraId="2F5828B7" w14:textId="22B72A2D" w:rsidR="000C78EB" w:rsidRDefault="000C78EB" w:rsidP="000C78EB">
            <w:pPr>
              <w:jc w:val="both"/>
              <w:rPr>
                <w:b/>
              </w:rPr>
            </w:pPr>
            <w:r>
              <w:rPr>
                <w:b/>
              </w:rPr>
              <w:t xml:space="preserve">Your project is due in by </w:t>
            </w:r>
            <w:r w:rsidR="00193515">
              <w:rPr>
                <w:b/>
                <w:u w:val="single"/>
              </w:rPr>
              <w:t>Friday 13th</w:t>
            </w:r>
            <w:r w:rsidRPr="0090210C">
              <w:rPr>
                <w:b/>
                <w:u w:val="single"/>
              </w:rPr>
              <w:t xml:space="preserve"> </w:t>
            </w:r>
            <w:r w:rsidR="00EE3253">
              <w:rPr>
                <w:b/>
                <w:u w:val="single"/>
              </w:rPr>
              <w:t>February</w:t>
            </w:r>
            <w:r w:rsidRPr="0090210C">
              <w:rPr>
                <w:b/>
                <w:u w:val="single"/>
              </w:rPr>
              <w:t>.</w:t>
            </w:r>
            <w:r w:rsidRPr="0090210C">
              <w:rPr>
                <w:b/>
              </w:rPr>
              <w:t xml:space="preserve"> </w:t>
            </w:r>
            <w:r>
              <w:rPr>
                <w:b/>
              </w:rPr>
              <w:t xml:space="preserve"> Remember to </w:t>
            </w:r>
            <w:r w:rsidR="00592400">
              <w:rPr>
                <w:b/>
              </w:rPr>
              <w:t xml:space="preserve">bring in your projects so your class teacher can take pictures of them. These will be celebrated in </w:t>
            </w:r>
            <w:proofErr w:type="gramStart"/>
            <w:r w:rsidR="00592400">
              <w:rPr>
                <w:b/>
              </w:rPr>
              <w:t>class</w:t>
            </w:r>
            <w:proofErr w:type="gramEnd"/>
            <w:r w:rsidR="00592400">
              <w:rPr>
                <w:b/>
              </w:rPr>
              <w:t xml:space="preserve"> and some will be posted on the school’s </w:t>
            </w:r>
            <w:proofErr w:type="spellStart"/>
            <w:r w:rsidR="00592400">
              <w:rPr>
                <w:b/>
              </w:rPr>
              <w:t>facebook</w:t>
            </w:r>
            <w:proofErr w:type="spellEnd"/>
            <w:r w:rsidR="00592400">
              <w:rPr>
                <w:b/>
              </w:rPr>
              <w:t xml:space="preserve"> page to celebrate home learning. </w:t>
            </w:r>
          </w:p>
          <w:p w14:paraId="641EB704" w14:textId="77777777" w:rsidR="000C78EB" w:rsidRDefault="000C78EB" w:rsidP="000C78EB">
            <w:pPr>
              <w:jc w:val="both"/>
              <w:rPr>
                <w:b/>
              </w:rPr>
            </w:pPr>
          </w:p>
          <w:p w14:paraId="095FF9AF" w14:textId="77777777" w:rsidR="000C78EB" w:rsidRDefault="000C78EB" w:rsidP="000C78EB">
            <w:pPr>
              <w:jc w:val="both"/>
              <w:rPr>
                <w:noProof/>
                <w:lang w:eastAsia="en-GB"/>
              </w:rPr>
            </w:pPr>
            <w:r>
              <w:rPr>
                <w:b/>
              </w:rPr>
              <w:t xml:space="preserve">If you have any further questions, please do not hesitate to speak to one of the Year 4 team.                </w:t>
            </w:r>
            <w:r>
              <w:rPr>
                <w:noProof/>
                <w:lang w:eastAsia="en-GB"/>
              </w:rPr>
              <w:t xml:space="preserve">      </w:t>
            </w:r>
          </w:p>
          <w:p w14:paraId="41FA7143" w14:textId="77777777" w:rsidR="000A02C1" w:rsidRPr="00DF756E" w:rsidRDefault="000A02C1" w:rsidP="000C78EB">
            <w:pPr>
              <w:jc w:val="both"/>
              <w:rPr>
                <w:b/>
              </w:rPr>
            </w:pPr>
          </w:p>
        </w:tc>
      </w:tr>
      <w:tr w:rsidR="000C78EB" w14:paraId="59939059" w14:textId="77777777" w:rsidTr="00DE1171">
        <w:trPr>
          <w:trHeight w:val="902"/>
        </w:trPr>
        <w:tc>
          <w:tcPr>
            <w:tcW w:w="11171" w:type="dxa"/>
          </w:tcPr>
          <w:p w14:paraId="585819E2" w14:textId="77777777" w:rsidR="00100301" w:rsidRDefault="00100301" w:rsidP="00100301">
            <w:pPr>
              <w:rPr>
                <w:b/>
                <w:color w:val="0070C0"/>
              </w:rPr>
            </w:pPr>
            <w:r>
              <w:rPr>
                <w:b/>
                <w:color w:val="0070C0"/>
              </w:rPr>
              <w:t>Hot topics to discuss:</w:t>
            </w:r>
          </w:p>
          <w:p w14:paraId="46E5E704" w14:textId="77777777" w:rsidR="00100301" w:rsidRPr="00281E1E" w:rsidRDefault="00100301" w:rsidP="00100301">
            <w:pPr>
              <w:rPr>
                <w:b/>
              </w:rPr>
            </w:pPr>
            <w:r w:rsidRPr="00281E1E">
              <w:rPr>
                <w:b/>
              </w:rPr>
              <w:t>Relating to Safety, ask your child…</w:t>
            </w:r>
          </w:p>
          <w:p w14:paraId="7CDC5E37" w14:textId="77777777" w:rsidR="00100301" w:rsidRPr="00281E1E" w:rsidRDefault="00100301" w:rsidP="00100301">
            <w:pPr>
              <w:pStyle w:val="ListParagraph"/>
              <w:numPr>
                <w:ilvl w:val="0"/>
                <w:numId w:val="1"/>
              </w:numPr>
              <w:rPr>
                <w:b/>
              </w:rPr>
            </w:pPr>
            <w:r w:rsidRPr="00281E1E">
              <w:rPr>
                <w:b/>
              </w:rPr>
              <w:t>How can you keep yourself safe now the evenings are darker?</w:t>
            </w:r>
          </w:p>
          <w:p w14:paraId="2D17550C" w14:textId="77777777" w:rsidR="00100301" w:rsidRPr="00281E1E" w:rsidRDefault="00100301" w:rsidP="00100301">
            <w:pPr>
              <w:pStyle w:val="ListParagraph"/>
              <w:numPr>
                <w:ilvl w:val="0"/>
                <w:numId w:val="1"/>
              </w:numPr>
              <w:rPr>
                <w:b/>
              </w:rPr>
            </w:pPr>
            <w:r>
              <w:rPr>
                <w:b/>
              </w:rPr>
              <w:t>How can you keep safe when you travel to and from school now that the mornings and days are darker?</w:t>
            </w:r>
          </w:p>
          <w:p w14:paraId="73268AF1" w14:textId="77777777" w:rsidR="00100301" w:rsidRPr="00920B6C" w:rsidRDefault="00100301" w:rsidP="00100301">
            <w:pPr>
              <w:pStyle w:val="ListParagraph"/>
              <w:numPr>
                <w:ilvl w:val="0"/>
                <w:numId w:val="1"/>
              </w:numPr>
              <w:rPr>
                <w:b/>
              </w:rPr>
            </w:pPr>
            <w:r>
              <w:rPr>
                <w:b/>
              </w:rPr>
              <w:t>How can we keep each other safe?</w:t>
            </w:r>
          </w:p>
          <w:p w14:paraId="28AD3ABC" w14:textId="77777777" w:rsidR="00100301" w:rsidRDefault="00100301" w:rsidP="00100301">
            <w:pPr>
              <w:rPr>
                <w:b/>
              </w:rPr>
            </w:pPr>
          </w:p>
          <w:p w14:paraId="18B30974" w14:textId="77777777" w:rsidR="00100301" w:rsidRPr="00281E1E" w:rsidRDefault="00100301" w:rsidP="00100301">
            <w:pPr>
              <w:rPr>
                <w:b/>
              </w:rPr>
            </w:pPr>
            <w:r w:rsidRPr="00281E1E">
              <w:rPr>
                <w:b/>
              </w:rPr>
              <w:t xml:space="preserve">Relating to our whole school theme of </w:t>
            </w:r>
            <w:r>
              <w:rPr>
                <w:b/>
              </w:rPr>
              <w:t>resilience</w:t>
            </w:r>
            <w:r w:rsidRPr="00281E1E">
              <w:rPr>
                <w:b/>
              </w:rPr>
              <w:t>….</w:t>
            </w:r>
          </w:p>
          <w:p w14:paraId="277E61BD" w14:textId="77777777" w:rsidR="00100301" w:rsidRPr="00281E1E" w:rsidRDefault="00100301" w:rsidP="00100301">
            <w:pPr>
              <w:pStyle w:val="ListParagraph"/>
              <w:numPr>
                <w:ilvl w:val="0"/>
                <w:numId w:val="1"/>
              </w:numPr>
              <w:rPr>
                <w:b/>
              </w:rPr>
            </w:pPr>
            <w:r>
              <w:rPr>
                <w:b/>
              </w:rPr>
              <w:t>Is it equally important for everyone to show resilience?</w:t>
            </w:r>
          </w:p>
          <w:p w14:paraId="367844C9" w14:textId="77777777" w:rsidR="00100301" w:rsidRDefault="00100301" w:rsidP="00100301">
            <w:pPr>
              <w:pStyle w:val="ListParagraph"/>
              <w:numPr>
                <w:ilvl w:val="0"/>
                <w:numId w:val="1"/>
              </w:numPr>
              <w:rPr>
                <w:b/>
              </w:rPr>
            </w:pPr>
            <w:r>
              <w:rPr>
                <w:b/>
              </w:rPr>
              <w:t>What skills do I need to apply when being resilient?</w:t>
            </w:r>
          </w:p>
          <w:p w14:paraId="3EF3A48B" w14:textId="77777777" w:rsidR="00100301" w:rsidRPr="00281E1E" w:rsidRDefault="00100301" w:rsidP="00100301">
            <w:pPr>
              <w:pStyle w:val="ListParagraph"/>
              <w:numPr>
                <w:ilvl w:val="0"/>
                <w:numId w:val="1"/>
              </w:numPr>
              <w:rPr>
                <w:b/>
              </w:rPr>
            </w:pPr>
            <w:r>
              <w:rPr>
                <w:b/>
              </w:rPr>
              <w:t>How will becoming more resilient help you?</w:t>
            </w:r>
          </w:p>
          <w:p w14:paraId="23FC33F3" w14:textId="77777777" w:rsidR="00100301" w:rsidRDefault="00100301" w:rsidP="00100301">
            <w:pPr>
              <w:pStyle w:val="ListParagraph"/>
              <w:numPr>
                <w:ilvl w:val="0"/>
                <w:numId w:val="1"/>
              </w:numPr>
              <w:rPr>
                <w:b/>
              </w:rPr>
            </w:pPr>
            <w:r>
              <w:rPr>
                <w:b/>
              </w:rPr>
              <w:t>Who can help us develop our resilience?</w:t>
            </w:r>
          </w:p>
          <w:p w14:paraId="1D61C7BF" w14:textId="77777777" w:rsidR="00100301" w:rsidRPr="00281E1E" w:rsidRDefault="00100301" w:rsidP="00100301">
            <w:pPr>
              <w:pStyle w:val="ListParagraph"/>
              <w:numPr>
                <w:ilvl w:val="0"/>
                <w:numId w:val="1"/>
              </w:numPr>
              <w:rPr>
                <w:b/>
              </w:rPr>
            </w:pPr>
            <w:r>
              <w:rPr>
                <w:b/>
              </w:rPr>
              <w:t>What can happen if you become more resilient? How will this feel?</w:t>
            </w:r>
          </w:p>
          <w:p w14:paraId="4B38B564" w14:textId="77777777" w:rsidR="000C78EB" w:rsidRPr="00F859EA" w:rsidRDefault="000C78EB" w:rsidP="00DE1171">
            <w:pPr>
              <w:rPr>
                <w:b/>
                <w:color w:val="0070C0"/>
              </w:rPr>
            </w:pPr>
          </w:p>
        </w:tc>
      </w:tr>
    </w:tbl>
    <w:p w14:paraId="0D158A11" w14:textId="77777777" w:rsidR="00286366" w:rsidRDefault="00286366" w:rsidP="006A5E65"/>
    <w:sectPr w:rsidR="00286366" w:rsidSect="000A02C1">
      <w:pgSz w:w="11906" w:h="16838"/>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SemiBold">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4FD7"/>
    <w:multiLevelType w:val="hybridMultilevel"/>
    <w:tmpl w:val="4358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3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245E9"/>
    <w:rsid w:val="000A02C1"/>
    <w:rsid w:val="000C78EB"/>
    <w:rsid w:val="000F0B42"/>
    <w:rsid w:val="00100301"/>
    <w:rsid w:val="00125DA4"/>
    <w:rsid w:val="00165622"/>
    <w:rsid w:val="00193515"/>
    <w:rsid w:val="001A3815"/>
    <w:rsid w:val="001C4709"/>
    <w:rsid w:val="00286366"/>
    <w:rsid w:val="00297151"/>
    <w:rsid w:val="002A5ED4"/>
    <w:rsid w:val="002C6BC3"/>
    <w:rsid w:val="002F70E6"/>
    <w:rsid w:val="003872DD"/>
    <w:rsid w:val="003D0FE5"/>
    <w:rsid w:val="004C4D26"/>
    <w:rsid w:val="00592400"/>
    <w:rsid w:val="005E419A"/>
    <w:rsid w:val="00610754"/>
    <w:rsid w:val="006A5E65"/>
    <w:rsid w:val="00705A8A"/>
    <w:rsid w:val="007077D4"/>
    <w:rsid w:val="0071090B"/>
    <w:rsid w:val="007311E9"/>
    <w:rsid w:val="00770BDB"/>
    <w:rsid w:val="007852AA"/>
    <w:rsid w:val="007A1C24"/>
    <w:rsid w:val="007C6462"/>
    <w:rsid w:val="00877EAB"/>
    <w:rsid w:val="00910546"/>
    <w:rsid w:val="00924BD8"/>
    <w:rsid w:val="009A1D25"/>
    <w:rsid w:val="009D43E0"/>
    <w:rsid w:val="009E3F04"/>
    <w:rsid w:val="00A22FF0"/>
    <w:rsid w:val="00A4527F"/>
    <w:rsid w:val="00A46BFC"/>
    <w:rsid w:val="00A614DE"/>
    <w:rsid w:val="00A71520"/>
    <w:rsid w:val="00A87EDD"/>
    <w:rsid w:val="00A96FC7"/>
    <w:rsid w:val="00B03FBE"/>
    <w:rsid w:val="00C445EA"/>
    <w:rsid w:val="00C62005"/>
    <w:rsid w:val="00D06433"/>
    <w:rsid w:val="00D149BD"/>
    <w:rsid w:val="00D66D4A"/>
    <w:rsid w:val="00D767C9"/>
    <w:rsid w:val="00D90CE0"/>
    <w:rsid w:val="00DA1D1C"/>
    <w:rsid w:val="00DA2B72"/>
    <w:rsid w:val="00DA71AD"/>
    <w:rsid w:val="00DE1171"/>
    <w:rsid w:val="00DF756E"/>
    <w:rsid w:val="00EE3253"/>
    <w:rsid w:val="00F41B44"/>
    <w:rsid w:val="00F8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68E2"/>
  <w15:docId w15:val="{21B89FAE-7C79-4343-AC37-027D9F14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customStyle="1" w:styleId="Pa0">
    <w:name w:val="Pa0"/>
    <w:basedOn w:val="Normal"/>
    <w:next w:val="Normal"/>
    <w:uiPriority w:val="99"/>
    <w:rsid w:val="007C6462"/>
    <w:pPr>
      <w:autoSpaceDE w:val="0"/>
      <w:autoSpaceDN w:val="0"/>
      <w:adjustRightInd w:val="0"/>
      <w:spacing w:after="0" w:line="661" w:lineRule="atLeast"/>
    </w:pPr>
    <w:rPr>
      <w:rFonts w:ascii="Twinkl SemiBold" w:eastAsia="Times New Roman" w:hAnsi="Twinkl SemiBold" w:cs="Times New Roman"/>
      <w:sz w:val="24"/>
      <w:szCs w:val="24"/>
      <w:lang w:eastAsia="en-GB"/>
    </w:rPr>
  </w:style>
  <w:style w:type="character" w:styleId="Hyperlink">
    <w:name w:val="Hyperlink"/>
    <w:basedOn w:val="DefaultParagraphFont"/>
    <w:uiPriority w:val="99"/>
    <w:semiHidden/>
    <w:unhideWhenUsed/>
    <w:rsid w:val="00B03FBE"/>
    <w:rPr>
      <w:strike w:val="0"/>
      <w:dstrike w:val="0"/>
      <w:color w:val="FA871E"/>
      <w:u w:val="none"/>
      <w:effect w:val="none"/>
    </w:rPr>
  </w:style>
  <w:style w:type="character" w:styleId="Strong">
    <w:name w:val="Strong"/>
    <w:basedOn w:val="DefaultParagraphFont"/>
    <w:uiPriority w:val="22"/>
    <w:qFormat/>
    <w:rsid w:val="00B03FBE"/>
    <w:rPr>
      <w:b/>
      <w:bCs/>
    </w:rPr>
  </w:style>
  <w:style w:type="paragraph" w:styleId="ListParagraph">
    <w:name w:val="List Paragraph"/>
    <w:basedOn w:val="Normal"/>
    <w:uiPriority w:val="34"/>
    <w:qFormat/>
    <w:rsid w:val="000C7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628D1-50F4-44D4-91C6-CD208CC78124}">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3974F416-0A5C-4AA3-83FF-ED330E96850C}">
  <ds:schemaRefs>
    <ds:schemaRef ds:uri="http://schemas.microsoft.com/sharepoint/v3/contenttype/forms"/>
  </ds:schemaRefs>
</ds:datastoreItem>
</file>

<file path=customXml/itemProps3.xml><?xml version="1.0" encoding="utf-8"?>
<ds:datastoreItem xmlns:ds="http://schemas.openxmlformats.org/officeDocument/2006/customXml" ds:itemID="{B2FD7021-A894-429F-AFDF-DC37B566CB0F}"/>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Emma Cornell</cp:lastModifiedBy>
  <cp:revision>5</cp:revision>
  <cp:lastPrinted>2020-01-08T12:40:00Z</cp:lastPrinted>
  <dcterms:created xsi:type="dcterms:W3CDTF">2025-11-17T16:03:00Z</dcterms:created>
  <dcterms:modified xsi:type="dcterms:W3CDTF">2026-02-05T16:05:00Z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